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6D35" w:rsidP="00766D35">
      <w:pPr>
        <w:jc w:val="center"/>
        <w:rPr>
          <w:rStyle w:val="a5"/>
          <w:rFonts w:hint="eastAsia"/>
          <w:color w:val="000000"/>
          <w:sz w:val="36"/>
          <w:szCs w:val="36"/>
          <w:shd w:val="clear" w:color="auto" w:fill="FFFFFF"/>
        </w:rPr>
      </w:pPr>
      <w:r>
        <w:rPr>
          <w:rStyle w:val="a5"/>
          <w:rFonts w:hint="eastAsia"/>
          <w:color w:val="000000"/>
          <w:sz w:val="36"/>
          <w:szCs w:val="36"/>
          <w:shd w:val="clear" w:color="auto" w:fill="FFFFFF"/>
        </w:rPr>
        <w:t>党政领导干部选拔任用工作条例</w:t>
      </w:r>
    </w:p>
    <w:p w:rsidR="00766D35" w:rsidRDefault="00766D35" w:rsidP="00766D35">
      <w:pPr>
        <w:pStyle w:val="a6"/>
        <w:shd w:val="clear" w:color="auto" w:fill="FFFFFF"/>
        <w:spacing w:before="240" w:beforeAutospacing="0" w:after="240" w:afterAutospacing="0" w:line="504" w:lineRule="atLeast"/>
        <w:jc w:val="center"/>
        <w:rPr>
          <w:color w:val="000000"/>
          <w:sz w:val="25"/>
          <w:szCs w:val="25"/>
        </w:rPr>
      </w:pPr>
      <w:r>
        <w:rPr>
          <w:rStyle w:val="a5"/>
          <w:rFonts w:hint="eastAsia"/>
          <w:color w:val="000000"/>
          <w:sz w:val="25"/>
          <w:szCs w:val="25"/>
        </w:rPr>
        <w:t> 第一章 总则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 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第二条 选拔任用党政领导干部，必须坚持下列原则：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（一）党管干部原则；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（二）五湖四海、任人唯贤原则；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（三）德才兼备、以德为先原则；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（四）注重实绩、群众公认原则；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（五）民主、公开、竞争、择优原则；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（六）民主集中制原则；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（七）依法办事原则。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应当注重培养选拔优秀年轻干部，注重使用后备干部，用好各年龄段干部。</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应当树立注重基层的导向。</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第四条 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选拔任用民族区域自治地方党政领导干部，法律法规和政策另有规定的，从其规定。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选拔任用参照公务员法管理的县级以上党委和政府直属事业单位和工会、共青团、妇联等人民团体及其内设机构领导成员，参照本条例执行。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上列机关、单位选拔任用非中共党员领导干部、处级以上非领导职务的干部，参照本条例执行。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第五条 本条例第四条所列范围中选举和依法任免的党政领导职务，党组织推荐、提名人选的产生，适用本条例的规定，其选举和依法任免按照有关法律、章程和规定进行。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第六条 党委（党组）及其组织（人事）部门按照干部管理权限履行选拔任用党政领导干部职责，负责本条例的组织实施。</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第二章 选拔任用条件</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第七条 党政领导干部应当具备下列基本条件：</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（三）坚持解放思想，实事求是，与时俱进，求真务实，认真调查研究，能够把党的方针政策同本地区本部门实际相结合，卓有成效开展工作，讲实话，办实事，求实效，反对形式主义。</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（四）有强烈的革命事业心和政治责任感，有实践经验，有胜任领导工作的组织能力、文化水平和专业知识。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（六）坚持和维护党的民主集中制，有民主作风，有全局观念，善于团结同志，包括团结同自己有不同意见的同志一道工作。</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第八条 提拔担任党政领导职务的，应当具备下列基本资格：</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（一）提任县处级领导职务的，应当具有五年以上工龄和两年以上基层工作经历。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（二）提任县处级以上领导职务的，一般应当具有在下一级两个以上职位任职的经历。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（三）提任县处级以上领导职务，由副职提任正职的，应当在副职岗位工作两年以上，由下级正职提任上级副职的，应当在下级正职岗位工作三年以上。提任处级以上非领导职务的任职年限，按照有关规定执行。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（四）一般应当具有大学专科以上文化程度，其中厅局级以上领导干部一般应当具有大学本科以上文化程度。</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（六）具有正常履行职责的身体条件。</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（七）符合有关法律规定的资格要求。提任党的领导职务的，还应当符合《中国共产党章程》规定的党龄要求。</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第九条 党政领导干部应当逐级提拔。特别优秀或者工作特殊需要的干部，可以突破任职资格规定或者越级提拔担任领导职务。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因工作特殊需要破格提拔的干部，应当符合下列情形之一：领导班子结构需要或者领导职位有特殊要求的；专业性较强的岗位或者重要专项工作急需的；艰苦边远地区、贫困地区急需引进的。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破格提拔干部必须从严掌握。不得突破本条例第七条规定的基本条件和第八条第七项规定的资格要求。任职试用期未满或者提拔任职不满一年的，不得破格提拔。不得在任职年限上连续破格。不得越两级提拔。</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第十条 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第三章 动议</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第十一条 党委（党组）或者组织（人事）部门按照干部管理权限，根据工作需要和领导班子建设实际，提出启动干部选拔任用工作意见。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第十二条 组织（人事）部门综合有关方面建议和平时了解掌握的情况，对领导班子进行分析研判，就选拔任用的职位、条件、范围、方式、程序等提出初步建议。</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第十三条 初步建议向党委（党组）主要领导成员报告后，在一定范围内进行酝酿，形成工作方案。</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第四章 民主推荐</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第十四条 选拔任用党政领导干部，必须经过民主推荐。民主推荐包括会议推荐和个别谈话推荐，推荐结果作为选拔任用的重要参考，在一年内有效。</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第十五条 领导班子换届，民主推荐按照职位设置全额定向推荐；个别提拔任职，按照拟任职位推荐。</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第十六条 领导班子换届，民主推荐由同级党委（党组）主持，应当经过下列程序：</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（一）召开推荐会，公布推荐职位、任职条件、推荐范围，提供干部名册，提出有关要求，组织填写推荐表；</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（二）进行个别谈话推荐；</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（三）对会议推荐和谈话推荐情况进行综合分析；</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（四）向上级党委汇报推荐情况。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第十七条 领导班子换届，会议推荐由下列人员参加：</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（一）党委成员；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（二）人大常委会、政府、政协党组成员或者全体领导成员；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（三）纪委领导成员；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（四）人民法院、人民检察院主要领导成员；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（五）党委工作部门、政府工作部门、人民团体主要领导成员；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（六）下一级党委和政府主要领导成员；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（七）其他需要参加的人员。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推荐人大常委会、政府、政协领导成员人选，应当有民主党派、工商联主要领导成员和无党派代表人士参加。</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参加个别谈话推荐的人员参照上列范围确定，可以适当调整。</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第十八条 领导班子换届，根据会议推荐、个别谈话推荐情况和领导班子结构需要，可以差额提出初步名单进行二次会议推荐。二次会议推荐由下列人员参加：</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（一）党委成员；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（二）人大常委会、政府、政协党组成员或者全体领导成员；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（三）人民法院、人民检察院主要领导成员；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（四）纪委副书记；</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（五）其他需要参加的人员。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第十九条 个别提拔任职的民主推荐程序，可以参照本条例第十六条、第十八条规定进行，也可以先进行个别谈话推荐，根据谈话情况，经党委（党组）或者组织（人事）部门研究，提出初步名单，再进行会议推荐。</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第二十条 个别提拔任职，参加民主推荐人员按下列范围执行：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（一）民主推荐地方党政领导班子成员人选，参照本条例第十七条、第十八条规定执行，可以适当调整。</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（三）民主推荐内设机构领导成员人选，参照前项所列范围确定。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第二十一条 个人向党组织推荐领导干部人选，必须负责地写出推荐材料并署名。所推荐人选经组织（人事）部门审核符合条件的，纳入民主推荐范围，缺乏民意基础的，不得列为考察对象。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第二十二条 党委和政府及其工作部门个别特殊需要的领导成员人选，可以由党委（党组）或者组织（人事）部门推荐，报上级组织（人事）部门同意后作为考察对象。</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第五章 考察</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第二十三条 确定考察对象，应当根据工作需要和干部德才条件，将民主推荐与平时考核、年度考核、一贯表现和人岗相适等情况综合考虑，充分酝酿，防止把推荐票等同于选举票、简单以推荐票取人。</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第二十四条 有下列情形之一的，不得列为考察对象：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（一）群众公认度不高的。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（二）近三年年度考核结果中有被确定为基本称职以下等次的。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（三）有跑官、拉票行为的。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（四）配偶已移居国（境）外；或者没有配偶，子女均已移居国（境）外的。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（五）受到组织处理或者党纪政纪处分影响使用的。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（六）其他原因不宜提拔的。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第二十五条 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个别提拔任职，由党委（党组）研究确定考察对象。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考察对象一般应当多于拟任职务人数。</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第二十六条 对确定的考察对象，由组织（人事）部门按照干部管理权限进行严格考察。</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部门与地方双重管理干部的考察工作，由主管方负责，会同协管方进行。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第二十七条 考察党政领导职务拟任人选，必须依据干部选拔任用条件和不同领导职务的职责要求，全面考察其德、能、勤、绩、廉。</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突出考察政治品质和道德品行，深入了解理想信念、政治纪律、坚持原则、敢于担当、开展批评和自我批评、行为操守等方面的情况。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加强作风考察，深入了解为民服务、求真务实、勤勉敬业、奋发有为，反对形式主义、官僚主义、享乐主义和奢靡之风等情况。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强化廉政情况考察，深入了解遵守廉洁自律有关规定，保持高尚情操和健康情趣，慎独慎微，秉公用权，清正廉洁，不谋私利，严格要求亲属和身边工作人员等情况。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各级党委（党组）应当根据实际，制定具体考察标准。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第二十八条 考察党政领导职务拟任人选，应当保证充足的考察时间，经过下列程序：</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（一）组织考察组，制定考察工作方案；</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（二）同考察对象呈报单位或者所在单位党委（党组）主要领导成员就考察工作方案沟通情况，征求意见；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（三）根据考察对象的不同情况，通过适当方式在一定范围内发布干部考察预告；</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（四）采取个别谈话、发放征求意见表、民主测评、实地走访、查阅干部档案和工作资料、同考察对象面谈等方法，广泛深入地了解情况，根据需要进行民意调查、专项调查、延伸考察；</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（五）综合分析考察情况，与考察对象的一贯表现进行比较、相互印证，全面准确地对考察对象作出评价；</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（六）向考察对象呈报单位或者所在单位党委（党组）主要领导成员反馈考察情况，并交换意见；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（七）考察组研究提出人选任用建议，向派出考察组的组织（人事）部门汇报，经组织（人事）部门集体研究提出任用建议方案，向本级党委（党组）报告。</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第二十九条 考察地方党政领导班子成员拟任人选，个别谈话和征求意见的范围一般为：</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（一）党委和政府领导成员，人大常委会、政协、纪委、人民法院、人民检察院主要领导成员；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（二）考察对象所在单位领导成员；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（三）考察对象所在单位有关工作部门或者内设机构和直属单位主要领导成员；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（四）其他有关人员。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第三十条 考察工作部门领导班子成员拟任人选，个别谈话和征求意见的范围一般为：</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（一）考察对象上级领导机关有关领导成员；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（二）考察对象所在单位领导成员；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（三）考察对象所在单位内设机构和直属单位主要领导成员；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（四）其他有关人员。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考察内设机构领导职务拟任人选，个别谈话和征求意见的范围参照上列规定执行。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第三十一条 考察党政领导职务拟任人选，应当听取考察对象所在单位组织（人事）部门、纪检监察机关、机关党组织的意见，根据需要可以听取巡视机构和其他相关部门意见。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第三十二条 考察党政领导职务拟任人选，必须形成书面考察材料，建立考察文书档案。已经任职的，考察材料归入本人档案。考察材料必须写实，全面、准确、清楚地反映考察对象的情况，包括下列内容：</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（一）德、能、勤、绩、廉方面的主要表现和主要特长；</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（二）主要缺点和不足；</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（三）民主推荐、民主测评等情况。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第三十三条 党委（党组）或者组织（人事）部门派出的考察组由两名以上成员组成。考察人员应当具有较高素质和相应资格。考察组负责人应当由思想政治素质好、有较丰富工作经验并熟悉干部工作的人员担任。</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实行干部考察工作责任制。考察组必须坚持原则，公道正派，深入细致，如实反映考察情况和意见，对考察材料负责，履行干部选拔任用风气监督职责。</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第六章 讨论决定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第三十四条 党政领导职务拟任人选，在讨论决定或者决定呈报前，应当根据职位和人选的不同情况，分别在党委（党组）、人大常委会、政府、政协等有关领导成员中进行酝酿。</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工作部门领导成员拟任人选，应当征求上级分管领导成员的意见。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非中共党员拟任人选，应当征求党委统战部门和民主党派、工商联主要领导成员、无党派代表人士的意见。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第三十五条 选拔任用党政领导干部，应当按照干部管理权限由党委（党组）集体讨论作出任免决定，或者决定提出推荐、提名的意见。属于上级党委（党组）管理的，本级党委（党组）可以提出选拔任用建议。</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对拟破格提拔的人选在讨论决定前，必须报经上级组织（人事）部门同意。越级提拔或者不经过民主推荐列为破格提拔人选的，应当在考察前报告，经批复同意后方可进行。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第三十六条 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第三十七条 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党委（党组）有关干部任免的决定，需要复议的，应当经党委（党组）超过半数成员同意后方可进行。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第三十八条 党委（党组）讨论决定干部任免事项，应当按照下列程序进行：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（一）党委（党组）分管组织（人事）工作的领导成员或者组织（人事）部门负责人，逐个介绍领导职务拟任人选的推荐、考察和任免理由等情况，其中涉及破格提拔的人选，应当说明破格的具体情形和理由；</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（二）参加会议人员进行充分讨论；</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（三）进行表决，以党委（党组）应到会成员超过半数同意形成决定。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第三十九条 需要报上级党委（党组）审批的拟提拔任职的干部，必须呈报党委（党组）请示并附干部任免审批表、干部考察材料、本人档案和党委（党组）会议纪要、讨论记录、民主推荐情况等材料。上级组织（人事）部门对呈报的材料应当严格审查。</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需要报上级备案的干部，应当按照规定及时向上级组织（人事）部门备案。</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lastRenderedPageBreak/>
        <w:t>第七章 任职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第四十条 党政领导职务实行选任制、委任制，部分专业性较强的领导职务可以实行聘任制。聘任办法另行规定。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第四十一条 实行党政领导干部任职前公示制度。</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公示期不少于五个工作日。公示结果不影响任职的，办理任职手续。</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第四十二条 实行党政领导干部任职试用期制度。</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提拔担任下列非选举产生的厅局级以下领导职务的，试用期为一年：</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（一）党委、人大常委会、政府、政协工作部门副职和内设机构领导职务；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（二）纪委内设机构领导职务；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（三）人民法院、人民检察院内设机构的非国家权力机关依法任命的领导职务。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试用期满后，经考核胜任现职的，正式任职；不胜任的，免去试任职务，一般按试任前职级安排工作。</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第四十三条 实行任职谈话制度。对决定任用的干部，由党委（党组）指定专人同本人谈话，肯定成绩，指出不足，提出要求和需要注意的问题。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第四十四条 党政领导职务的任职时间，按照下列时间计算：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（一）由党委（党组）决定任职的，自党委（党组）决定之日起计算；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（二）由党的代表大会、党的委员会全体会议、党的纪律检查委员会全体会议、人民代表大会、政协全体会议选举、决定任命的，自当选、决定任命之日起计算；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（三）由人大常委会或者政协常委会任命或者决定任命的，自人大常委会、政协常委会任命或者决定任命之日起计算；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（四）由党委向政府提名由政府任命的，自政府任命之日起计算。</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第八章 依法推荐、提名和民主协商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第四十五条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第四十六条 党委向人民代表大会推荐由人民代表大会选举、决定任命的领导干部人选，应当以本级党委名义向人民代表大会主席团提交推荐书，介绍所推荐人选的有关情况，说明推荐理由。</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党委向人大常委会推荐由人大常委会任命、决定任命的领导干部人选，应当在人大常委会审议前，按照规定程序提出，介绍所推荐人选的有关情况。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第四十七条 党委向政府提名由政府任命的政府工作部门和机构领导成员人选，在党委讨论决定后，由政府任命。</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第四十八条 领导班子换届，党委推荐人大常委会、政府、政协领导成员人选和人民法院院长、人民检察院检察长人选，应当事先向民主党派、工商联主要领导成员和无党派代表人士通报有关情况，进行民主协商。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第四十九条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政协领导成员候选人的推荐和协商提名，按照政协章程和有关规定办理。</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第九章 公开选拔和竞争上岗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第五十条 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人才的，可以进行公开选拔；领导职位出现空缺，本单位本系统符合资格条件人数较多且人选意见不易集中的，可以进行竞争上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公开选拔县处级以下领导干部，一般不跨省（自治区、直辖市）进行。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第五十一条 公开选拔、竞争上岗方案设置的条件和资格，应当符合本条例第七条和第八条的规定，不得因人设置资格条件。资格条件突破规定的，应当事先报上级组织（人事）部门审核同意。</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第五十二条 公开选拔、竞争上岗工作在党委（党组）领导下进行，由组织（人事）部门组织实施，应当经过下列程序：</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（一）公布职位、资格条件、基本程序和方法等；</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（二）报名与资格审查，参加公开选拔的应当经所在单位同意；</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（三）采取适当方式进行能力和素质测试、测评，比选择优（竞争上岗也可以先进行民主推荐）；</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（四）组织考察，研究提出人选方案；</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（五）党委（党组）讨论决定；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（六）履行任职手续。</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第五十三条 公开选拔、竞争上岗应当科学规范测试、测评，突出岗位特点，突出实绩竞争，注重能力素质和一贯表现，防止简单以分数取人。</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第十章 交流、回避</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第五十四条 实行党政领导干部交流制度。</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（一）交流的对象主要是：因工作需要交流的；需要通过交流锻炼提高领导能力的；在一个地方或者部门工作时间较长的；按照规定需要回避的；因其他原因需要交流的。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交流的重点是县级以上地方党委和政府的领导成员，纪委、人民法院、人民检察院、党委和政府部分工作部门的主要领导成员。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（二）地方党委和政府领导成员原则上应当任满一届，在同一职位上任职满十年的，必须交流；在同一职位连续任职达到两个任期的，不再推荐、提名或者任命担任同一职务。</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同一地方（部门）的党政正职一般不同时易地交流。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（三）党政机关内设机构处级以上领导干部在同一职位上任职时间较长的，应当进行交流或者轮岗。</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（四）经历单一或者缺少基层工作经历的年轻干部，应当有计划地到基层、艰苦边远地区和复杂环境工作。</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（五）加强干部交流统筹。推进地区之间、部门之间、地方与部门之间、党政机关与国有企事业单位及其他社会组织之间的干部交流。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（六）干部交流由党委（党组）及其组织（人事）部门按照干部管理权限组织实施，严格把握人选的资格条件。干部个人不得自行联系交流事宜，领导干部不得指定交流人选。同一干部不宜频繁交流。</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（七）交流的干部接到任职通知后，应当在党委（党组）或者组织（人事）部门限定的时间内到任。跨地区跨部门交流的，应当同时迁转行政关系、工资关系和党的组织关系。</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第五十五条 实行党政领导干部任职回避制度。</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领导干部不得在本人成长地担任县（市）党委和政府以及纪检机关、组织部门、人民法院、人民检察院、公安部门正职领导成员，一般不得在本人成长地担任市（地、盟）党委和政府以及纪检机关、组织部门、人民法院、人民检察院、公安部门正职领导成员。</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第五十六条 实行党政领导干部选拔任用工作回避制度。</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党委（党组）及其组织（人事）部门讨论干部任免，涉及与会人员本人及其亲属的，本人必须回避。</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干部考察组成员在干部考察工作中涉及其亲属的，本人必须回避。</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第十一章 免职、辞职、降职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第五十七条 党政领导干部有下列情形之一的，一般应当免去现职：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（一）达到任职年龄界限或者退休年龄界限的。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（二）受到责任追究应当免职的。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（三）辞职或者调出的。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（四）非组织选派，离职学习期限超过一年的。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（五）因工作需要或者其他原因，应当免去现职的。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第五十八条 实行党政领导干部辞职制度。辞职包括因公辞职、自愿辞职、引咎辞职和责令辞职。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辞职应当符合有关规定，手续依照法律或者有关规定程序办理。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第五十九条 引咎辞职、责令辞职和因问责被免职的党政领导干部，一年内不安排职务，两年内不得担任高于原任职务层次的职务。同时受到党纪政纪处分的，按照影响期长的规定执行。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第六十条 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降职使用的干部重新提拔，按照有关规定执行。</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第十二章 纪律和监督</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第六十一条 选拔任用党政领导干部，必须严格执行本条例的各项规定，并遵守下列纪律：</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（一）不准超职数配备、超机构规格提拔领导干部，或者违反规定擅自设置职务名称、提高干部职级待遇；</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（二）不准采取不正当手段为本人或者他人谋取职位；</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（三）不准违反规定程序推荐、考察、酝酿、讨论决定任免干部；</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（四）不准私自泄露动议、民主推荐、民主测评、考察、酝酿、讨论决定干部等有关情况；</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（五）不准在干部考察工作中隐瞒或者歪曲事实真相；</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（六）不准在民主推荐、民主测评、组织考察和选举中搞拉票等非组织活动；</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（七）不准利用职务便利私自干预下级或者原任职地区、单位干部选拔任用工作；</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（八）不准在工作调动、机构变动时，突击提拔、调整干部；</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（九）不准在干部选拔任用工作中封官许愿，任人唯亲，营私舞弊；</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（十）不准涂改干部档案，或者在干部身份、年龄、工龄、党龄、学历、经历等方面弄虚作假。</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第六十二条 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对无正当理由拒不服从组织调动或者交流决定的，依照法律及有关规定予以免职或者降职使用。</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第六十三条 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第六十四条 党委（党组）及其组织（人事）部门对干部选拔任用工作和贯彻执行本条例的情况进行监督检查，受理有关干部选拔任用工作的举报、申诉，制止、纠正违反本条例的行为，并对有关责任人提出处理意见或者处理建议。</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纪检监察机关、巡视机构按照有关规定，对干部选拔任用工作进行监督检查。</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lastRenderedPageBreak/>
        <w:t>第六十五条 实行组织（人事）部门与纪检监察机关等有关单位联席会议制度，就加强对干部选拔任用工作的监督，沟通信息，交流情况，提出意见和建议。联席会议由组织（人事）部门召集。</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第六十六条 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rsidR="00766D35" w:rsidRDefault="00766D35" w:rsidP="00766D35">
      <w:pPr>
        <w:pStyle w:val="a6"/>
        <w:shd w:val="clear" w:color="auto" w:fill="FFFFFF"/>
        <w:spacing w:before="240" w:beforeAutospacing="0" w:after="240" w:afterAutospacing="0" w:line="504" w:lineRule="atLeast"/>
        <w:jc w:val="center"/>
        <w:rPr>
          <w:rFonts w:hint="eastAsia"/>
          <w:color w:val="000000"/>
          <w:sz w:val="25"/>
          <w:szCs w:val="25"/>
        </w:rPr>
      </w:pPr>
      <w:r>
        <w:rPr>
          <w:rStyle w:val="a5"/>
          <w:rFonts w:hint="eastAsia"/>
          <w:color w:val="000000"/>
          <w:sz w:val="25"/>
          <w:szCs w:val="25"/>
        </w:rPr>
        <w:t>第十三章 附则</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第六十七条 本条例对工作部门的规定，同时适用于办事机构、派出机构、特设机构以及其他直属机构。</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第六十八条 选拔任用乡（镇、街道）的党政领导干部，由省、自治区、直辖市党委根据本条例制定相应的实施办法。</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第六十九条 中国人民解放军和中国人民武装警察部队领导干部的选拔任用办法，由中央军事委员会根据本条例的原则规定。</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第七十条 本条例由中共中央组织部负责解释。</w:t>
      </w:r>
    </w:p>
    <w:p w:rsidR="00766D35" w:rsidRDefault="00766D35" w:rsidP="00766D35">
      <w:pPr>
        <w:pStyle w:val="a6"/>
        <w:shd w:val="clear" w:color="auto" w:fill="FFFFFF"/>
        <w:spacing w:before="240" w:beforeAutospacing="0" w:after="240" w:afterAutospacing="0" w:line="504" w:lineRule="atLeast"/>
        <w:ind w:firstLine="640"/>
        <w:rPr>
          <w:rFonts w:hint="eastAsia"/>
          <w:color w:val="000000"/>
          <w:sz w:val="25"/>
          <w:szCs w:val="25"/>
        </w:rPr>
      </w:pPr>
      <w:r>
        <w:rPr>
          <w:rFonts w:hint="eastAsia"/>
          <w:color w:val="000000"/>
          <w:sz w:val="25"/>
          <w:szCs w:val="25"/>
        </w:rPr>
        <w:t>第七十一条 本条例自发布之日起施行。2002年7月9日中共中央印发的《党政领导干部选拔任用工作条例》同时废止。  </w:t>
      </w:r>
    </w:p>
    <w:p w:rsidR="00766D35" w:rsidRPr="00766D35" w:rsidRDefault="00766D35" w:rsidP="00766D35">
      <w:pPr>
        <w:jc w:val="center"/>
      </w:pPr>
    </w:p>
    <w:sectPr w:rsidR="00766D35" w:rsidRPr="00766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92" w:rsidRDefault="00730E92" w:rsidP="00766D35">
      <w:r>
        <w:separator/>
      </w:r>
    </w:p>
  </w:endnote>
  <w:endnote w:type="continuationSeparator" w:id="1">
    <w:p w:rsidR="00730E92" w:rsidRDefault="00730E92" w:rsidP="00766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92" w:rsidRDefault="00730E92" w:rsidP="00766D35">
      <w:r>
        <w:separator/>
      </w:r>
    </w:p>
  </w:footnote>
  <w:footnote w:type="continuationSeparator" w:id="1">
    <w:p w:rsidR="00730E92" w:rsidRDefault="00730E92" w:rsidP="00766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D35"/>
    <w:rsid w:val="00730E92"/>
    <w:rsid w:val="00766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6D35"/>
    <w:rPr>
      <w:sz w:val="18"/>
      <w:szCs w:val="18"/>
    </w:rPr>
  </w:style>
  <w:style w:type="paragraph" w:styleId="a4">
    <w:name w:val="footer"/>
    <w:basedOn w:val="a"/>
    <w:link w:val="Char0"/>
    <w:uiPriority w:val="99"/>
    <w:semiHidden/>
    <w:unhideWhenUsed/>
    <w:rsid w:val="00766D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6D35"/>
    <w:rPr>
      <w:sz w:val="18"/>
      <w:szCs w:val="18"/>
    </w:rPr>
  </w:style>
  <w:style w:type="character" w:styleId="a5">
    <w:name w:val="Strong"/>
    <w:basedOn w:val="a0"/>
    <w:uiPriority w:val="22"/>
    <w:qFormat/>
    <w:rsid w:val="00766D35"/>
    <w:rPr>
      <w:b/>
      <w:bCs/>
    </w:rPr>
  </w:style>
  <w:style w:type="paragraph" w:styleId="a6">
    <w:name w:val="Normal (Web)"/>
    <w:basedOn w:val="a"/>
    <w:uiPriority w:val="99"/>
    <w:semiHidden/>
    <w:unhideWhenUsed/>
    <w:rsid w:val="00766D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60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2016-11-10T13:05:00Z</dcterms:created>
  <dcterms:modified xsi:type="dcterms:W3CDTF">2016-11-10T13:06:00Z</dcterms:modified>
</cp:coreProperties>
</file>