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D7" w:rsidRDefault="009D7473">
      <w:pPr>
        <w:widowControl/>
        <w:spacing w:before="100" w:beforeAutospacing="1" w:after="100" w:afterAutospacing="1" w:line="500" w:lineRule="exact"/>
        <w:ind w:firstLine="555"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kern w:val="0"/>
          <w:sz w:val="32"/>
          <w:szCs w:val="32"/>
        </w:rPr>
        <w:t>关于开展审核评估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kern w:val="0"/>
          <w:sz w:val="32"/>
          <w:szCs w:val="32"/>
        </w:rPr>
        <w:t>各教学单位自查互查工作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kern w:val="0"/>
          <w:sz w:val="32"/>
          <w:szCs w:val="32"/>
        </w:rPr>
        <w:t>的通知</w:t>
      </w:r>
    </w:p>
    <w:p w:rsidR="00921CD7" w:rsidRDefault="009D7473" w:rsidP="006148AB">
      <w:pPr>
        <w:widowControl/>
        <w:spacing w:beforeLines="150" w:line="500" w:lineRule="exac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各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教学单位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：</w:t>
      </w:r>
    </w:p>
    <w:p w:rsidR="00921CD7" w:rsidRDefault="009D7473">
      <w:pPr>
        <w:widowControl/>
        <w:spacing w:line="500" w:lineRule="exact"/>
        <w:ind w:firstLine="555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根据学校审核评估工作的总体部署，为了巩固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第一轮自查成果，加强整改，推进各项工作有序开展，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学校将于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月</w:t>
      </w:r>
      <w:r w:rsidR="006148AB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25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日—</w:t>
      </w:r>
      <w:r w:rsidR="006148AB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30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日开展教学单位自查互查工作。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为保证工作顺利进行，现将相关事项通知如下：</w:t>
      </w:r>
    </w:p>
    <w:p w:rsidR="00921CD7" w:rsidRDefault="009D7473" w:rsidP="006148AB">
      <w:pPr>
        <w:widowControl/>
        <w:numPr>
          <w:ilvl w:val="0"/>
          <w:numId w:val="1"/>
        </w:numPr>
        <w:spacing w:beforeLines="50" w:afterLines="50" w:line="500" w:lineRule="exact"/>
        <w:ind w:firstLineChars="200" w:firstLine="562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检查形式</w:t>
      </w:r>
    </w:p>
    <w:p w:rsidR="00921CD7" w:rsidRDefault="009D7473">
      <w:pPr>
        <w:widowControl/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相互对查：生态与资源工程学院、茶与食品学院等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8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个教学单位分成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个组，进行相互对查。</w:t>
      </w:r>
    </w:p>
    <w:p w:rsidR="00921CD7" w:rsidRDefault="009D7473">
      <w:pPr>
        <w:widowControl/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循环检查：机电工程学院、土木工程与建筑学院、数学与计算机学院等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个教学单位进行循环检查。</w:t>
      </w:r>
    </w:p>
    <w:p w:rsidR="00921CD7" w:rsidRDefault="009D7473">
      <w:pPr>
        <w:widowControl/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3.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学校统一检查：马克思主义学院、体育部、实管中心（计算机教研室）等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个教学单位由学校统一安排人员进行检查。</w:t>
      </w:r>
    </w:p>
    <w:p w:rsidR="00921CD7" w:rsidRDefault="009D7473">
      <w:pPr>
        <w:widowControl/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（具体安排见附件）</w:t>
      </w:r>
    </w:p>
    <w:p w:rsidR="00921CD7" w:rsidRDefault="009D7473" w:rsidP="006148AB">
      <w:pPr>
        <w:widowControl/>
        <w:numPr>
          <w:ilvl w:val="0"/>
          <w:numId w:val="1"/>
        </w:numPr>
        <w:spacing w:beforeLines="50" w:afterLines="50" w:line="500" w:lineRule="exact"/>
        <w:ind w:firstLineChars="200" w:firstLine="562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检查程序</w:t>
      </w:r>
    </w:p>
    <w:p w:rsidR="00921CD7" w:rsidRDefault="009D7473">
      <w:pPr>
        <w:widowControl/>
        <w:spacing w:line="500" w:lineRule="exact"/>
        <w:ind w:left="555"/>
        <w:rPr>
          <w:rStyle w:val="a6"/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Style w:val="a6"/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</w:t>
      </w:r>
      <w:r>
        <w:rPr>
          <w:rStyle w:val="a6"/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.</w:t>
      </w:r>
      <w:r>
        <w:rPr>
          <w:rStyle w:val="a6"/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借鉴交流</w:t>
      </w:r>
    </w:p>
    <w:p w:rsidR="00921CD7" w:rsidRDefault="009D7473">
      <w:pPr>
        <w:widowControl/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kern w:val="0"/>
          <w:sz w:val="28"/>
          <w:szCs w:val="28"/>
        </w:rPr>
        <w:t>各单位可与各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学院党政领导、转型办主任、系主任、专业负责人、学工管理干部等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，根据实际情况就有关问题（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kern w:val="0"/>
          <w:sz w:val="28"/>
          <w:szCs w:val="28"/>
        </w:rPr>
        <w:t>包括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学院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总体工作、专业建设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情况、亮点与特色、存在问题及改进措施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等）进行交流，以便相互借鉴，取长补短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。</w:t>
      </w:r>
    </w:p>
    <w:p w:rsidR="00921CD7" w:rsidRDefault="009D7473">
      <w:pPr>
        <w:widowControl/>
        <w:spacing w:line="500" w:lineRule="exact"/>
        <w:ind w:firstLine="555"/>
        <w:rPr>
          <w:rStyle w:val="a6"/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Style w:val="a6"/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2.</w:t>
      </w:r>
      <w:r>
        <w:rPr>
          <w:rStyle w:val="a6"/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听课看课</w:t>
      </w:r>
    </w:p>
    <w:p w:rsidR="00921CD7" w:rsidRDefault="009D7473">
      <w:pPr>
        <w:widowControl/>
        <w:spacing w:line="500" w:lineRule="exact"/>
        <w:ind w:left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每个检查组听课看课不少于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节课。</w:t>
      </w:r>
    </w:p>
    <w:p w:rsidR="00921CD7" w:rsidRDefault="009D7473">
      <w:pPr>
        <w:widowControl/>
        <w:spacing w:line="500" w:lineRule="exact"/>
        <w:ind w:firstLine="555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Style w:val="a6"/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3.</w:t>
      </w:r>
      <w:r>
        <w:rPr>
          <w:rStyle w:val="a6"/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查阅材料</w:t>
      </w:r>
    </w:p>
    <w:p w:rsidR="00921CD7" w:rsidRDefault="009D7473">
      <w:pPr>
        <w:widowControl/>
        <w:spacing w:line="500" w:lineRule="exact"/>
        <w:ind w:left="555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）学院自评报告</w:t>
      </w:r>
    </w:p>
    <w:p w:rsidR="00921CD7" w:rsidRDefault="009D7473">
      <w:pPr>
        <w:widowControl/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）支撑材料</w:t>
      </w:r>
    </w:p>
    <w:p w:rsidR="00921CD7" w:rsidRDefault="009D7473">
      <w:pPr>
        <w:widowControl/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lastRenderedPageBreak/>
        <w:t>（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）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试卷、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毕业论文（设计）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等</w:t>
      </w:r>
    </w:p>
    <w:p w:rsidR="00921CD7" w:rsidRDefault="009D7473">
      <w:pPr>
        <w:widowControl/>
        <w:numPr>
          <w:ilvl w:val="0"/>
          <w:numId w:val="2"/>
        </w:num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已通过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IEET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认证和省专业评估的专业建设整改方案等（体现持续改进）</w:t>
      </w:r>
    </w:p>
    <w:p w:rsidR="00921CD7" w:rsidRDefault="009D7473">
      <w:pPr>
        <w:widowControl/>
        <w:spacing w:line="500" w:lineRule="exact"/>
        <w:ind w:firstLine="555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Style w:val="a6"/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4</w:t>
      </w:r>
      <w:r>
        <w:rPr>
          <w:rStyle w:val="a6"/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.</w:t>
      </w:r>
      <w:r>
        <w:rPr>
          <w:rStyle w:val="a6"/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检查</w:t>
      </w:r>
      <w:r>
        <w:rPr>
          <w:rStyle w:val="a6"/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情况反馈</w:t>
      </w:r>
    </w:p>
    <w:p w:rsidR="00921CD7" w:rsidRDefault="009D7473">
      <w:pPr>
        <w:widowControl/>
        <w:spacing w:line="500" w:lineRule="exact"/>
        <w:ind w:firstLine="555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检查组针对检查过程中发现的问题进行现场反馈，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并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形成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书面反馈意见提交规划处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。</w:t>
      </w:r>
    </w:p>
    <w:p w:rsidR="00921CD7" w:rsidRDefault="009D7473" w:rsidP="006148AB">
      <w:pPr>
        <w:widowControl/>
        <w:numPr>
          <w:ilvl w:val="0"/>
          <w:numId w:val="1"/>
        </w:numPr>
        <w:spacing w:beforeLines="50" w:afterLines="50" w:line="500" w:lineRule="exact"/>
        <w:ind w:firstLineChars="200" w:firstLine="562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检查安排</w:t>
      </w:r>
    </w:p>
    <w:p w:rsidR="00921CD7" w:rsidRDefault="009D7473">
      <w:pPr>
        <w:widowControl/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人员安排：各教学单位应由党政领导带队，并组织具有教学管理经验的人员组成检查小组，人数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—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7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人。检查前，各教学单位须对检查小组进行培训。</w:t>
      </w:r>
    </w:p>
    <w:p w:rsidR="00921CD7" w:rsidRDefault="009D7473">
      <w:pPr>
        <w:widowControl/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时间安排：各检查小组自行联系互查学院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,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并确定具体检查时间（区间为：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4</w:t>
      </w:r>
      <w:r w:rsidR="006148AB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月25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—</w:t>
      </w:r>
      <w:r w:rsidR="006148AB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30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日）。届时，校领导将带领各专项工作小组组长进行巡查。</w:t>
      </w:r>
    </w:p>
    <w:p w:rsidR="00921CD7" w:rsidRDefault="009D7473">
      <w:pPr>
        <w:widowControl/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请各单位将检查小组名单及检查时间、地点等信息填入《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教学单位审核评估自查互查安排表》（附件），并于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月</w:t>
      </w:r>
      <w:r w:rsidR="006148AB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13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前报送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至规划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处邮箱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wyxypjb@163.com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。</w:t>
      </w:r>
    </w:p>
    <w:p w:rsidR="00921CD7" w:rsidRDefault="009D7473" w:rsidP="006148AB">
      <w:pPr>
        <w:widowControl/>
        <w:numPr>
          <w:ilvl w:val="0"/>
          <w:numId w:val="1"/>
        </w:numPr>
        <w:spacing w:beforeLines="50" w:afterLines="50" w:line="500" w:lineRule="exact"/>
        <w:ind w:firstLineChars="200" w:firstLine="562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检查要求</w:t>
      </w:r>
    </w:p>
    <w:p w:rsidR="00921CD7" w:rsidRDefault="009D7473">
      <w:pPr>
        <w:widowControl/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请各单位本着相互学习、相互借鉴的目的，认真帮助对方查找问题，并通过交流总结经验、取长补短，真正实现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以评促建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。</w:t>
      </w:r>
    </w:p>
    <w:p w:rsidR="00921CD7" w:rsidRDefault="009D7473">
      <w:pPr>
        <w:widowControl/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</w:t>
      </w:r>
    </w:p>
    <w:p w:rsidR="00921CD7" w:rsidRDefault="009D7473">
      <w:pPr>
        <w:widowControl/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附件：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教学单位审核评估自查互查安</w:t>
      </w: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排表</w:t>
      </w:r>
    </w:p>
    <w:p w:rsidR="00921CD7" w:rsidRDefault="00921CD7">
      <w:pPr>
        <w:widowControl/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921CD7" w:rsidRDefault="00921CD7">
      <w:pPr>
        <w:widowControl/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921CD7" w:rsidRDefault="00921CD7">
      <w:pPr>
        <w:widowControl/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921CD7" w:rsidRDefault="009D7473">
      <w:pPr>
        <w:widowControl/>
        <w:spacing w:line="500" w:lineRule="exact"/>
        <w:ind w:firstLine="555"/>
        <w:jc w:val="center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                               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武夷学院</w:t>
      </w:r>
    </w:p>
    <w:p w:rsidR="00921CD7" w:rsidRDefault="009D7473">
      <w:pPr>
        <w:spacing w:line="50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                                     201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8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28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日</w:t>
      </w:r>
    </w:p>
    <w:sectPr w:rsidR="00921CD7" w:rsidSect="00921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473" w:rsidRDefault="009D7473" w:rsidP="006148AB">
      <w:r>
        <w:separator/>
      </w:r>
    </w:p>
  </w:endnote>
  <w:endnote w:type="continuationSeparator" w:id="0">
    <w:p w:rsidR="009D7473" w:rsidRDefault="009D7473" w:rsidP="00614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473" w:rsidRDefault="009D7473" w:rsidP="006148AB">
      <w:r>
        <w:separator/>
      </w:r>
    </w:p>
  </w:footnote>
  <w:footnote w:type="continuationSeparator" w:id="0">
    <w:p w:rsidR="009D7473" w:rsidRDefault="009D7473" w:rsidP="00614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8D7B00"/>
    <w:multiLevelType w:val="singleLevel"/>
    <w:tmpl w:val="978D7B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38672B"/>
    <w:multiLevelType w:val="singleLevel"/>
    <w:tmpl w:val="5A38672B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490572"/>
    <w:rsid w:val="001C5503"/>
    <w:rsid w:val="006148AB"/>
    <w:rsid w:val="006572D2"/>
    <w:rsid w:val="00921CD7"/>
    <w:rsid w:val="009D7473"/>
    <w:rsid w:val="00F472DE"/>
    <w:rsid w:val="00F73E68"/>
    <w:rsid w:val="00FE21CE"/>
    <w:rsid w:val="01E85E10"/>
    <w:rsid w:val="03626963"/>
    <w:rsid w:val="040E6E30"/>
    <w:rsid w:val="04ED1C95"/>
    <w:rsid w:val="05EA1A38"/>
    <w:rsid w:val="08035AF9"/>
    <w:rsid w:val="0922741A"/>
    <w:rsid w:val="0FA6466F"/>
    <w:rsid w:val="10FE1850"/>
    <w:rsid w:val="13FB657D"/>
    <w:rsid w:val="17C96E6A"/>
    <w:rsid w:val="18EA2E55"/>
    <w:rsid w:val="19560D8B"/>
    <w:rsid w:val="19B43788"/>
    <w:rsid w:val="1D567BE1"/>
    <w:rsid w:val="22430672"/>
    <w:rsid w:val="238829BA"/>
    <w:rsid w:val="26CA5591"/>
    <w:rsid w:val="28770425"/>
    <w:rsid w:val="2EDA1644"/>
    <w:rsid w:val="307B5D22"/>
    <w:rsid w:val="31431341"/>
    <w:rsid w:val="316C21B2"/>
    <w:rsid w:val="32760488"/>
    <w:rsid w:val="391A4A37"/>
    <w:rsid w:val="3A75560F"/>
    <w:rsid w:val="3CC070C6"/>
    <w:rsid w:val="3D422C0E"/>
    <w:rsid w:val="3E7B6246"/>
    <w:rsid w:val="40BE7AA3"/>
    <w:rsid w:val="40C40A54"/>
    <w:rsid w:val="41D83B6E"/>
    <w:rsid w:val="448375F3"/>
    <w:rsid w:val="46083CD4"/>
    <w:rsid w:val="46321EC6"/>
    <w:rsid w:val="49490572"/>
    <w:rsid w:val="4A0262AE"/>
    <w:rsid w:val="4B69206C"/>
    <w:rsid w:val="4BDB157F"/>
    <w:rsid w:val="527B11AE"/>
    <w:rsid w:val="541A6452"/>
    <w:rsid w:val="566C4F4F"/>
    <w:rsid w:val="5677030F"/>
    <w:rsid w:val="5853716D"/>
    <w:rsid w:val="5C4D7EA9"/>
    <w:rsid w:val="5F625D35"/>
    <w:rsid w:val="60724744"/>
    <w:rsid w:val="6222186D"/>
    <w:rsid w:val="658C1188"/>
    <w:rsid w:val="65CA1B66"/>
    <w:rsid w:val="66BF7E7C"/>
    <w:rsid w:val="6BE7261D"/>
    <w:rsid w:val="6C7F785A"/>
    <w:rsid w:val="6CE4761F"/>
    <w:rsid w:val="6D9728B2"/>
    <w:rsid w:val="70270031"/>
    <w:rsid w:val="709069AB"/>
    <w:rsid w:val="71884618"/>
    <w:rsid w:val="736D38B5"/>
    <w:rsid w:val="75186EBB"/>
    <w:rsid w:val="7B5F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C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21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21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21CD7"/>
    <w:rPr>
      <w:sz w:val="24"/>
    </w:rPr>
  </w:style>
  <w:style w:type="character" w:styleId="a6">
    <w:name w:val="Strong"/>
    <w:basedOn w:val="a0"/>
    <w:qFormat/>
    <w:rsid w:val="00921CD7"/>
    <w:rPr>
      <w:b/>
    </w:rPr>
  </w:style>
  <w:style w:type="character" w:styleId="a7">
    <w:name w:val="FollowedHyperlink"/>
    <w:basedOn w:val="a0"/>
    <w:qFormat/>
    <w:rsid w:val="00921CD7"/>
    <w:rPr>
      <w:color w:val="333333"/>
      <w:sz w:val="18"/>
      <w:szCs w:val="18"/>
      <w:u w:val="none"/>
    </w:rPr>
  </w:style>
  <w:style w:type="character" w:styleId="a8">
    <w:name w:val="Hyperlink"/>
    <w:basedOn w:val="a0"/>
    <w:qFormat/>
    <w:rsid w:val="00921CD7"/>
    <w:rPr>
      <w:color w:val="333333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sid w:val="00921CD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21C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wyxy</dc:creator>
  <cp:lastModifiedBy>wyxy</cp:lastModifiedBy>
  <cp:revision>5</cp:revision>
  <cp:lastPrinted>2018-03-27T01:59:00Z</cp:lastPrinted>
  <dcterms:created xsi:type="dcterms:W3CDTF">2017-12-11T03:08:00Z</dcterms:created>
  <dcterms:modified xsi:type="dcterms:W3CDTF">2018-04-04T04:57:00Z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