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rPr>
          <w:rFonts w:hint="eastAsia" w:ascii="仿宋_GB2312" w:eastAsia="仿宋_GB2312"/>
          <w:color w:val="000000"/>
          <w:spacing w:val="-8"/>
          <w:sz w:val="30"/>
          <w:szCs w:val="30"/>
        </w:rPr>
      </w:pPr>
      <w:r>
        <w:rPr>
          <w:rFonts w:hint="eastAsia" w:ascii="仿宋_GB2312" w:eastAsia="仿宋_GB2312"/>
          <w:color w:val="000000"/>
          <w:spacing w:val="-8"/>
          <w:sz w:val="30"/>
          <w:szCs w:val="30"/>
        </w:rPr>
        <w:t>附件2：</w:t>
      </w:r>
    </w:p>
    <w:p>
      <w:pPr>
        <w:spacing w:after="0" w:line="600" w:lineRule="exact"/>
        <w:jc w:val="center"/>
        <w:rPr>
          <w:rFonts w:hint="eastAsia" w:ascii="黑体" w:eastAsia="黑体"/>
          <w:color w:val="000000"/>
          <w:spacing w:val="-8"/>
          <w:sz w:val="30"/>
          <w:szCs w:val="30"/>
        </w:rPr>
      </w:pPr>
      <w:bookmarkStart w:id="0" w:name="_GoBack"/>
      <w:r>
        <w:rPr>
          <w:rFonts w:hint="eastAsia" w:ascii="黑体" w:eastAsia="黑体"/>
          <w:color w:val="000000"/>
          <w:spacing w:val="-8"/>
          <w:sz w:val="30"/>
          <w:szCs w:val="30"/>
        </w:rPr>
        <w:t>创意组项目评审规则</w:t>
      </w:r>
    </w:p>
    <w:bookmarkEnd w:id="0"/>
    <w:tbl>
      <w:tblPr>
        <w:tblStyle w:val="3"/>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718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380" w:type="dxa"/>
            <w:shd w:val="clear" w:color="auto" w:fill="FFFFFF"/>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评审要点</w:t>
            </w:r>
          </w:p>
        </w:tc>
        <w:tc>
          <w:tcPr>
            <w:tcW w:w="7180" w:type="dxa"/>
            <w:shd w:val="clear" w:color="auto" w:fill="FFFFFF"/>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评审内容</w:t>
            </w:r>
          </w:p>
        </w:tc>
        <w:tc>
          <w:tcPr>
            <w:tcW w:w="914" w:type="dxa"/>
            <w:shd w:val="clear" w:color="auto" w:fill="FFFFFF"/>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jc w:val="center"/>
        </w:trPr>
        <w:tc>
          <w:tcPr>
            <w:tcW w:w="1380"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7180"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1.突出原始创意的价值，不鼓励模仿。</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2.强调利用互联网技术、方法和思维在销售、研发、生产、物流、信息、人力、管理等方面寻求突破和创新。</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3.鼓励项目与高校科技成果转移转化相结合。</w:t>
            </w:r>
          </w:p>
        </w:tc>
        <w:tc>
          <w:tcPr>
            <w:tcW w:w="914" w:type="dxa"/>
            <w:shd w:val="clear" w:color="auto" w:fill="FFFFFF"/>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jc w:val="center"/>
        </w:trPr>
        <w:tc>
          <w:tcPr>
            <w:tcW w:w="1380"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7180"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1.考察管理团队各成员的教育和工作背景、价值观念、擅长领域，成员的分工和业务互补情况；</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2.公司的组织构架、人员配置安排是否科学；</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3.创业顾问，主要投资人和持股情况；</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4.战略合作企业及其与本项目的关系，团队是否具有实现这种突破的具体方案和可能的资源基础。</w:t>
            </w:r>
          </w:p>
        </w:tc>
        <w:tc>
          <w:tcPr>
            <w:tcW w:w="914" w:type="dxa"/>
            <w:shd w:val="clear" w:color="auto" w:fill="FFFFFF"/>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8" w:hRule="atLeast"/>
          <w:jc w:val="center"/>
        </w:trPr>
        <w:tc>
          <w:tcPr>
            <w:tcW w:w="1380"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商业性</w:t>
            </w:r>
          </w:p>
        </w:tc>
        <w:tc>
          <w:tcPr>
            <w:tcW w:w="7180"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1.在商业模式方面，强调设计的完整性与可行性，完整地描述商业模式，评测其盈利能力推导过程的合理性。</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2.在机会识别与利用、竞争与合作、技术基础、产品或服务设计、资金及人员需求、现行法律法规限制等方面具有可行性。</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3.在调查研究方面，考察行业调查研究程度，项目市场、技术等调查工作是否形成一手资料，不鼓励文献调查，强调田野调查和实际操作检验。</w:t>
            </w:r>
          </w:p>
        </w:tc>
        <w:tc>
          <w:tcPr>
            <w:tcW w:w="914" w:type="dxa"/>
            <w:shd w:val="clear" w:color="auto" w:fill="FFFFFF"/>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1380"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带动就业前景</w:t>
            </w:r>
          </w:p>
        </w:tc>
        <w:tc>
          <w:tcPr>
            <w:tcW w:w="7180"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综合考察项目发展战略和规模扩张策略的合理性和可行性，预判项目可能带动社会就业的能力。</w:t>
            </w:r>
          </w:p>
        </w:tc>
        <w:tc>
          <w:tcPr>
            <w:tcW w:w="914" w:type="dxa"/>
            <w:shd w:val="clear" w:color="auto" w:fill="FFFFFF"/>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after="0" w:line="600" w:lineRule="exact"/>
        <w:jc w:val="center"/>
        <w:rPr>
          <w:rFonts w:hint="eastAsia" w:ascii="黑体" w:eastAsia="黑体"/>
          <w:color w:val="000000"/>
          <w:spacing w:val="-8"/>
          <w:sz w:val="30"/>
          <w:szCs w:val="30"/>
        </w:rPr>
      </w:pPr>
      <w:r>
        <w:rPr>
          <w:rFonts w:hint="eastAsia" w:ascii="黑体" w:eastAsia="黑体"/>
          <w:color w:val="000000"/>
          <w:spacing w:val="-8"/>
          <w:sz w:val="30"/>
          <w:szCs w:val="30"/>
        </w:rPr>
        <w:br w:type="page"/>
      </w:r>
      <w:r>
        <w:rPr>
          <w:rFonts w:hint="eastAsia" w:ascii="黑体" w:eastAsia="黑体"/>
          <w:color w:val="000000"/>
          <w:spacing w:val="-8"/>
          <w:sz w:val="30"/>
          <w:szCs w:val="30"/>
        </w:rPr>
        <w:t>初创组项目评审规则</w:t>
      </w:r>
    </w:p>
    <w:tbl>
      <w:tblPr>
        <w:tblStyle w:val="3"/>
        <w:tblW w:w="9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2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389" w:type="dxa"/>
            <w:shd w:val="clear" w:color="auto" w:fill="FFFFFF"/>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评审要点</w:t>
            </w:r>
          </w:p>
        </w:tc>
        <w:tc>
          <w:tcPr>
            <w:tcW w:w="7245" w:type="dxa"/>
            <w:shd w:val="clear" w:color="auto" w:fill="FFFFFF"/>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评审内容</w:t>
            </w:r>
          </w:p>
        </w:tc>
        <w:tc>
          <w:tcPr>
            <w:tcW w:w="840" w:type="dxa"/>
            <w:shd w:val="clear" w:color="auto" w:fill="FFFFFF"/>
            <w:vAlign w:val="center"/>
          </w:tcPr>
          <w:p>
            <w:pPr>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0" w:hRule="atLeast"/>
          <w:jc w:val="center"/>
        </w:trPr>
        <w:tc>
          <w:tcPr>
            <w:tcW w:w="1389"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商业性</w:t>
            </w:r>
          </w:p>
        </w:tc>
        <w:tc>
          <w:tcPr>
            <w:tcW w:w="7245"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2.在成长性方面：重点考察项目目标市场容量大小及可扩展性以及该项目是否有合适的计划和可能性（包括人力资源、资金、技术等方面）支持其未来5年的高速成长。</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3.在商业模式方面：强调项目设计的完整性与可行性，并给出完整的商业模式描述，以及在机会识别与利用、竞争与合作、技术基础、产品或服务设计、资金及人员需求、现行法律法规限制等方面需具有可行性。</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4.在融资方面：强调融资需求及资金使用规划。</w:t>
            </w:r>
          </w:p>
        </w:tc>
        <w:tc>
          <w:tcPr>
            <w:tcW w:w="840" w:type="dxa"/>
            <w:shd w:val="clear" w:color="auto" w:fill="FFFFFF"/>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1389"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7245"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1.管理团队各成员有关的教育和工作背景、价值观念、擅长领域，成员的分工和业务互补情况；</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2.公司的组织构架、人员配置以及领导层成员；</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3.创业顾问，主要投资人和持股情况；</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4.战略合作企业及其与本项目的关系。</w:t>
            </w:r>
          </w:p>
        </w:tc>
        <w:tc>
          <w:tcPr>
            <w:tcW w:w="840" w:type="dxa"/>
            <w:shd w:val="clear" w:color="auto" w:fill="FFFFFF"/>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jc w:val="center"/>
        </w:trPr>
        <w:tc>
          <w:tcPr>
            <w:tcW w:w="1389"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7245"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1.突出原始创意的价值，不鼓励模仿。</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2.强调利用互联网技术、方法、思维在销售、研发、生产、物流、信息、人力、管理等方面寻求突破和创新。</w:t>
            </w:r>
          </w:p>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3.鼓励项目与高校科技成果转移转化相结合。</w:t>
            </w:r>
          </w:p>
        </w:tc>
        <w:tc>
          <w:tcPr>
            <w:tcW w:w="840" w:type="dxa"/>
            <w:shd w:val="clear" w:color="auto" w:fill="FFFFFF"/>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1389" w:type="dxa"/>
            <w:shd w:val="clear" w:color="auto" w:fill="FFFFFF"/>
            <w:vAlign w:val="center"/>
          </w:tcPr>
          <w:p>
            <w:pPr>
              <w:spacing w:after="0"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带动就业情况</w:t>
            </w:r>
          </w:p>
        </w:tc>
        <w:tc>
          <w:tcPr>
            <w:tcW w:w="7245" w:type="dxa"/>
            <w:shd w:val="clear" w:color="auto" w:fill="FFFFFF"/>
            <w:vAlign w:val="center"/>
          </w:tcPr>
          <w:p>
            <w:pPr>
              <w:spacing w:after="0"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考察项目增加社会就业份额，发展战略和扩张的策略合理性，上下产业链的密切程度和带动效率、其他社会效益。</w:t>
            </w:r>
          </w:p>
        </w:tc>
        <w:tc>
          <w:tcPr>
            <w:tcW w:w="840" w:type="dxa"/>
            <w:shd w:val="clear" w:color="auto" w:fill="FFFFFF"/>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spacing w:after="0" w:line="360" w:lineRule="auto"/>
        <w:rPr>
          <w:rFonts w:hint="eastAsia" w:ascii="仿宋_GB2312" w:eastAsia="仿宋_GB2312"/>
          <w:sz w:val="24"/>
          <w:szCs w:val="24"/>
        </w:rPr>
      </w:pPr>
    </w:p>
    <w:p>
      <w:pPr>
        <w:spacing w:line="340" w:lineRule="exact"/>
        <w:rPr>
          <w:rFonts w:hint="eastAsia"/>
        </w:rPr>
      </w:pPr>
    </w:p>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E03DC"/>
    <w:rsid w:val="635E03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sz w:val="2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2018-04-05T14:28:00Z</dcterms:created>
  <dc:creator>Administrator</dc:creator>
  <cp:lastModifiedBy>Administrator</cp:lastModifiedBy>
  <dcterms:modified xsi:type="dcterms:W3CDTF">2018-04-05T14:29:07Z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