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42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752"/>
        <w:gridCol w:w="2910"/>
        <w:gridCol w:w="1090"/>
        <w:gridCol w:w="17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842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  <w:t>教职工返校情况统计表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842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所在单位：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本单位教职工总数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已返校人数</w:t>
            </w:r>
          </w:p>
        </w:tc>
        <w:tc>
          <w:tcPr>
            <w:tcW w:w="2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未返校人数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2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未返校人员名单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未返校原因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是否履行请假手续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拟返校时间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YmE0YzQwM2Y3ZjczZDFiMThjMTVhMzI0N2ViNDkifQ=="/>
  </w:docVars>
  <w:rsids>
    <w:rsidRoot w:val="00000000"/>
    <w:rsid w:val="7A09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sz w:val="20"/>
      <w:szCs w:val="20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2024-02-24T08:00:35Z</dcterms:created>
  <dc:creator>Administrator</dc:creator>
  <cp:lastModifiedBy>朱霞:拟稿</cp:lastModifiedBy>
  <dcterms:modified xsi:type="dcterms:W3CDTF">2024-02-24T08:00:49Z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5B7183DFFA584392A1F7E1A8EAD29EAA_12</vt:lpwstr>
  </property>
</Properties>
</file>