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育婴员</w:t>
      </w:r>
      <w:r>
        <w:rPr>
          <w:rFonts w:ascii="宋体" w:hAnsi="宋体" w:cs="宋体"/>
          <w:b/>
          <w:bCs/>
          <w:sz w:val="32"/>
          <w:szCs w:val="32"/>
        </w:rPr>
        <w:t>申报条件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具备以下条件之一者，可申报五级/初级工： </w:t>
      </w:r>
    </w:p>
    <w:p w:rsidR="00DC7F7A" w:rsidRDefault="00DC7F7A" w:rsidP="00DC7F7A">
      <w:pPr>
        <w:pStyle w:val="a3"/>
        <w:numPr>
          <w:ilvl w:val="0"/>
          <w:numId w:val="1"/>
        </w:numPr>
        <w:snapToGrid w:val="0"/>
        <w:spacing w:beforeLines="50" w:before="156" w:afterLines="50" w:after="156" w:line="440" w:lineRule="exact"/>
        <w:ind w:leftChars="200" w:left="42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累计从事本职业或相关职业 ①工作 1 年（含）以上。 </w:t>
      </w:r>
    </w:p>
    <w:p w:rsidR="00DC7F7A" w:rsidRDefault="00DC7F7A" w:rsidP="00DC7F7A">
      <w:pPr>
        <w:pStyle w:val="a3"/>
        <w:numPr>
          <w:ilvl w:val="0"/>
          <w:numId w:val="1"/>
        </w:numPr>
        <w:snapToGrid w:val="0"/>
        <w:spacing w:beforeLines="50" w:before="156" w:afterLines="50" w:after="156" w:line="440" w:lineRule="exact"/>
        <w:ind w:leftChars="200" w:left="42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本职业或相关职业学徒期满。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具备以下条件之一者，可申报四级/中级工：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342" w:left="718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 xml:space="preserve">取得本职业或相关职业五级/初级工职业资格证书（技能等级证书）后，累计从事本职业或相关职业工作 4 年（含）以上。 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（2）累计从事本职业或相关职业工作 6 年（含）以上。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（3）取得技工学校本专业 ② 或相关专业 ③ 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 业生）；或取得经评估论证、以中级技能为培养目标的中等及以上职业学校本专业或相关 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取得毕业证书的在校应届毕业生）。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具备以下条件之一者，可申报三级/高级工：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（1）取得本职业或相关职业四级/中级工职业资格证书（技能等级证书）后，累计从 事本职业或相关职业工作 5 年（含）以上。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（2）取得本职业或相关职业四级/中级工职业资格证书（技能等级证书），并具有高 级技工学校、技师学院本专业或相关专业毕业证书（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取得毕业证书的在校应届毕业 生）；或取得本职业或相关职业四级/中级工职业资格证书（技能等级证书），并</w:t>
      </w:r>
      <w:proofErr w:type="gramStart"/>
      <w:r>
        <w:rPr>
          <w:rFonts w:ascii="宋体" w:hAnsi="宋体" w:cs="宋体"/>
          <w:sz w:val="24"/>
          <w:szCs w:val="24"/>
        </w:rPr>
        <w:t>具有经评</w:t>
      </w:r>
      <w:proofErr w:type="gramEnd"/>
      <w:r>
        <w:rPr>
          <w:rFonts w:ascii="宋体" w:hAnsi="宋体" w:cs="宋体"/>
          <w:sz w:val="24"/>
          <w:szCs w:val="24"/>
        </w:rPr>
        <w:t xml:space="preserve"> 估论证、以高级技能为培养目标的高等职业学校本专业或相关专业毕业证书（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 毕业证书的在校应届毕业生）。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(3)具有大专及以上本专业或相关专业毕业证书，并取得本职业或相关职业四级/中级 工职业资格证书（技能等级证书）后，累计从事本职业或相关职业工作 2 年（含）以上。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① 相关职业：婴幼儿发展引导员、幼儿教育教师、儿科医师、儿科护士、孤残儿童护理员、母婴保健技 </w:t>
      </w:r>
      <w:proofErr w:type="gramStart"/>
      <w:r>
        <w:rPr>
          <w:rFonts w:ascii="宋体" w:hAnsi="宋体" w:cs="宋体"/>
          <w:b/>
          <w:bCs/>
          <w:sz w:val="24"/>
          <w:szCs w:val="24"/>
        </w:rPr>
        <w:t>术服务</w:t>
      </w:r>
      <w:proofErr w:type="gramEnd"/>
      <w:r>
        <w:rPr>
          <w:rFonts w:ascii="宋体" w:hAnsi="宋体" w:cs="宋体"/>
          <w:b/>
          <w:bCs/>
          <w:sz w:val="24"/>
          <w:szCs w:val="24"/>
        </w:rPr>
        <w:t>人员、保健调理师、健康管理师、保育员、家政服务员。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firstLineChars="400" w:firstLine="964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lastRenderedPageBreak/>
        <w:t>② 本专业：学前教育、早期教育。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28" w:left="479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③ 相关专业：中职：护理、中医护理、家政服务与管理、营养与保健；高职高专：护理、预防医学、公 </w:t>
      </w:r>
      <w:proofErr w:type="gramStart"/>
      <w:r>
        <w:rPr>
          <w:rFonts w:ascii="宋体" w:hAnsi="宋体" w:cs="宋体"/>
          <w:b/>
          <w:bCs/>
          <w:sz w:val="24"/>
          <w:szCs w:val="24"/>
        </w:rPr>
        <w:t>共卫生</w:t>
      </w:r>
      <w:proofErr w:type="gramEnd"/>
      <w:r>
        <w:rPr>
          <w:rFonts w:ascii="宋体" w:hAnsi="宋体" w:cs="宋体"/>
          <w:b/>
          <w:bCs/>
          <w:sz w:val="24"/>
          <w:szCs w:val="24"/>
        </w:rPr>
        <w:t>管理、人口与家庭发展服务、临床医学、中医学、食品营养与卫生、健康管理、医学营养、心理 咨询、营养配餐、特殊教育、心理健康教育、幼儿发展与健康管理、中医康复技术；普通高校：护理学、 基础医学、预防医学、中医学、妇幼保健医学、针灸推拿、教育学、小学教育。</w:t>
      </w:r>
    </w:p>
    <w:p w:rsidR="00C63AC2" w:rsidRDefault="00C63AC2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DC7F7A" w:rsidRDefault="00DC7F7A"/>
    <w:p w:rsidR="008E461E" w:rsidRDefault="008E461E" w:rsidP="008E461E">
      <w:pPr>
        <w:pStyle w:val="a3"/>
        <w:snapToGrid w:val="0"/>
        <w:spacing w:beforeLines="50" w:before="156" w:afterLines="50" w:after="156" w:line="440" w:lineRule="exact"/>
        <w:ind w:firstLineChars="0" w:firstLine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农产品食品检验员（食品检验员方向）申报条件</w:t>
      </w:r>
    </w:p>
    <w:p w:rsidR="00DC7F7A" w:rsidRDefault="008E461E">
      <w:pPr>
        <w:rPr>
          <w:rFonts w:hint="eastAsia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 wp14:anchorId="3DD06ECC" wp14:editId="00376D1E">
            <wp:extent cx="5274310" cy="5877838"/>
            <wp:effectExtent l="0" t="0" r="2540" b="8890"/>
            <wp:docPr id="1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778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E461E" w:rsidRDefault="008E461E">
      <w:pPr>
        <w:rPr>
          <w:rFonts w:hint="eastAsia"/>
        </w:rPr>
      </w:pPr>
    </w:p>
    <w:p w:rsidR="008E461E" w:rsidRDefault="008E461E">
      <w:pPr>
        <w:rPr>
          <w:rFonts w:hint="eastAsia"/>
        </w:rPr>
      </w:pPr>
    </w:p>
    <w:p w:rsidR="008E461E" w:rsidRDefault="008E461E">
      <w:pPr>
        <w:rPr>
          <w:rFonts w:hint="eastAsia"/>
        </w:rPr>
      </w:pPr>
    </w:p>
    <w:p w:rsidR="008E461E" w:rsidRDefault="008E461E">
      <w:pPr>
        <w:rPr>
          <w:rFonts w:hint="eastAsia"/>
        </w:rPr>
      </w:pPr>
    </w:p>
    <w:p w:rsidR="008E461E" w:rsidRDefault="008E461E">
      <w:pPr>
        <w:rPr>
          <w:rFonts w:hint="eastAsia"/>
        </w:rPr>
      </w:pPr>
    </w:p>
    <w:p w:rsidR="008E461E" w:rsidRDefault="008E461E">
      <w:pPr>
        <w:rPr>
          <w:rFonts w:hint="eastAsia"/>
        </w:rPr>
      </w:pPr>
    </w:p>
    <w:p w:rsidR="008E461E" w:rsidRDefault="008E461E">
      <w:pPr>
        <w:rPr>
          <w:rFonts w:hint="eastAsia"/>
        </w:rPr>
      </w:pPr>
    </w:p>
    <w:p w:rsidR="008E461E" w:rsidRDefault="008E461E">
      <w:pPr>
        <w:rPr>
          <w:rFonts w:hint="eastAsia"/>
        </w:rPr>
      </w:pPr>
    </w:p>
    <w:p w:rsidR="008E461E" w:rsidRDefault="008E461E">
      <w:pPr>
        <w:rPr>
          <w:rFonts w:hint="eastAsia"/>
        </w:rPr>
      </w:pPr>
    </w:p>
    <w:p w:rsidR="008E461E" w:rsidRDefault="008E461E">
      <w:pPr>
        <w:rPr>
          <w:rFonts w:hint="eastAsia"/>
        </w:rPr>
      </w:pPr>
    </w:p>
    <w:p w:rsidR="008E461E" w:rsidRDefault="008E461E">
      <w:pPr>
        <w:rPr>
          <w:rFonts w:hint="eastAsia"/>
        </w:rPr>
      </w:pPr>
    </w:p>
    <w:p w:rsidR="008E461E" w:rsidRDefault="008E461E">
      <w:pPr>
        <w:rPr>
          <w:rFonts w:hint="eastAsia"/>
        </w:rPr>
      </w:pPr>
    </w:p>
    <w:p w:rsidR="008E461E" w:rsidRPr="008E461E" w:rsidRDefault="008E461E"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114300" distR="114300" wp14:anchorId="267BB9F2" wp14:editId="73994C3B">
            <wp:extent cx="5274310" cy="7019477"/>
            <wp:effectExtent l="0" t="0" r="2540" b="0"/>
            <wp:docPr id="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947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61E" w:rsidRPr="008E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A8062"/>
    <w:multiLevelType w:val="singleLevel"/>
    <w:tmpl w:val="A40A8062"/>
    <w:lvl w:ilvl="0">
      <w:start w:val="1"/>
      <w:numFmt w:val="decimal"/>
      <w:suff w:val="nothing"/>
      <w:lvlText w:val="（%1）"/>
      <w:lvlJc w:val="left"/>
    </w:lvl>
  </w:abstractNum>
  <w:abstractNum w:abstractNumId="1">
    <w:nsid w:val="ADCFA8BB"/>
    <w:multiLevelType w:val="singleLevel"/>
    <w:tmpl w:val="ADCFA8BB"/>
    <w:lvl w:ilvl="0">
      <w:start w:val="1"/>
      <w:numFmt w:val="decimal"/>
      <w:suff w:val="nothing"/>
      <w:lvlText w:val="（%1）"/>
      <w:lvlJc w:val="left"/>
      <w:pPr>
        <w:ind w:left="5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A"/>
    <w:rsid w:val="008E461E"/>
    <w:rsid w:val="00C63AC2"/>
    <w:rsid w:val="00D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7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E46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46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7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E46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4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2021-05-11T07:06:00Z</dcterms:created>
  <dcterms:modified xsi:type="dcterms:W3CDTF">2022-10-28T08:23:00Z</dcterms:modified>
</cp:coreProperties>
</file>